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lrd214v0qj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Referee Pathways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8h0bnijadk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do I become a Ladies Gaelic Football Referee?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no refereeing experience, you can complete our </w:t>
      </w:r>
      <w:r w:rsidDel="00000000" w:rsidR="00000000" w:rsidRPr="00000000">
        <w:rPr>
          <w:b w:val="1"/>
          <w:bCs w:val="1"/>
          <w:rtl w:val="0"/>
        </w:rPr>
        <w:t xml:space="preserve">‘Grab Your Whistle’ Go Games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‘Grab Your Whistle’ Level 1</w:t>
      </w:r>
      <w:r w:rsidDel="00000000" w:rsidR="00000000" w:rsidRPr="00000000">
        <w:rPr>
          <w:rtl w:val="0"/>
        </w:rPr>
        <w:t xml:space="preserve"> course.</w:t>
        <w:br w:type="textWrapping"/>
        <w:t xml:space="preserve"> These courses are designed for new referees and cover the basics of refereeing, allowing you to begin officiating underage games within your county.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best way to progress through the Referee Pathway is by gaining </w:t>
      </w:r>
      <w:r w:rsidDel="00000000" w:rsidR="00000000" w:rsidRPr="00000000">
        <w:rPr>
          <w:b w:val="1"/>
          <w:bCs w:val="1"/>
          <w:rtl w:val="0"/>
        </w:rPr>
        <w:t xml:space="preserve">experience</w:t>
      </w:r>
      <w:r w:rsidDel="00000000" w:rsidR="00000000" w:rsidRPr="00000000">
        <w:rPr>
          <w:rtl w:val="0"/>
        </w:rPr>
        <w:t xml:space="preserve"> and regularly attending </w:t>
      </w:r>
      <w:r w:rsidDel="00000000" w:rsidR="00000000" w:rsidRPr="00000000">
        <w:rPr>
          <w:b w:val="1"/>
          <w:bCs w:val="1"/>
          <w:rtl w:val="0"/>
        </w:rPr>
        <w:t xml:space="preserve">Referee Seminars and Workshops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cqunkxp5878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do I become a Provincial Referee?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your county is confident in your ability to referee at a higher level, they can </w:t>
      </w:r>
      <w:r w:rsidDel="00000000" w:rsidR="00000000" w:rsidRPr="00000000">
        <w:rPr>
          <w:b w:val="1"/>
          <w:bCs w:val="1"/>
          <w:rtl w:val="0"/>
        </w:rPr>
        <w:t xml:space="preserve">nominate you to your Province</w:t>
      </w:r>
      <w:r w:rsidDel="00000000" w:rsidR="00000000" w:rsidRPr="00000000">
        <w:rPr>
          <w:rtl w:val="0"/>
        </w:rPr>
        <w:t xml:space="preserve"> to officiate in Provincial competitions through the </w:t>
      </w:r>
      <w:r w:rsidDel="00000000" w:rsidR="00000000" w:rsidRPr="00000000">
        <w:rPr>
          <w:b w:val="1"/>
          <w:bCs w:val="1"/>
          <w:rtl w:val="0"/>
        </w:rPr>
        <w:t xml:space="preserve">Provincial Accelerate Programme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also apply directly if you feel you can meet the standards outlined in the pathway.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se865m7fb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do I become a National Referee?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gaining experience at </w:t>
      </w:r>
      <w:r w:rsidDel="00000000" w:rsidR="00000000" w:rsidRPr="00000000">
        <w:rPr>
          <w:b w:val="1"/>
          <w:bCs w:val="1"/>
          <w:rtl w:val="0"/>
        </w:rPr>
        <w:t xml:space="preserve">Inter-County games within your Province</w:t>
      </w:r>
      <w:r w:rsidDel="00000000" w:rsidR="00000000" w:rsidRPr="00000000">
        <w:rPr>
          <w:rtl w:val="0"/>
        </w:rPr>
        <w:t xml:space="preserve">, you may be nominated to become a National Referee through full completion of the </w:t>
      </w:r>
      <w:r w:rsidDel="00000000" w:rsidR="00000000" w:rsidRPr="00000000">
        <w:rPr>
          <w:b w:val="1"/>
          <w:bCs w:val="1"/>
          <w:rtl w:val="0"/>
        </w:rPr>
        <w:t xml:space="preserve">National Acceleration Programme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also apply if you are already refereeing at Provincial level and believe you can reach National standards.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As a National Referee you will be required to attend </w:t>
      </w:r>
      <w:r w:rsidDel="00000000" w:rsidR="00000000" w:rsidRPr="00000000">
        <w:rPr>
          <w:b w:val="1"/>
          <w:bCs w:val="1"/>
          <w:rtl w:val="0"/>
        </w:rPr>
        <w:t xml:space="preserve">National Seminars</w:t>
      </w:r>
      <w:r w:rsidDel="00000000" w:rsidR="00000000" w:rsidRPr="00000000">
        <w:rPr>
          <w:rtl w:val="0"/>
        </w:rPr>
        <w:t xml:space="preserve"> and ongoing </w:t>
      </w:r>
      <w:r w:rsidDel="00000000" w:rsidR="00000000" w:rsidRPr="00000000">
        <w:rPr>
          <w:b w:val="1"/>
          <w:bCs w:val="1"/>
          <w:rtl w:val="0"/>
        </w:rPr>
        <w:t xml:space="preserve">training workshops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 the links for Referee Pathways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